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-12"/>
        </w:rPr>
        <w:t>S</w:t>
      </w:r>
      <w:r>
        <w:rPr>
          <w:color w:val="4F61AB"/>
          <w:spacing w:val="-7"/>
        </w:rPr>
        <w:t>c</w:t>
      </w:r>
      <w:r>
        <w:rPr>
          <w:color w:val="4F61AB"/>
          <w:spacing w:val="-10"/>
        </w:rPr>
        <w:t>a</w:t>
      </w:r>
      <w:r>
        <w:rPr>
          <w:color w:val="4F61AB"/>
          <w:spacing w:val="-9"/>
        </w:rPr>
        <w:t>l</w:t>
      </w:r>
      <w:r>
        <w:rPr>
          <w:color w:val="4F61AB"/>
        </w:rPr>
        <w:t>e</w:t>
      </w:r>
      <w:r>
        <w:rPr>
          <w:color w:val="4F61AB"/>
          <w:spacing w:val="-21"/>
        </w:rPr>
        <w:t> </w:t>
      </w:r>
      <w:r>
        <w:rPr>
          <w:color w:val="4F61AB"/>
          <w:spacing w:val="-45"/>
        </w:rPr>
        <w:t>Y</w:t>
      </w:r>
      <w:r>
        <w:rPr>
          <w:color w:val="4F61AB"/>
          <w:spacing w:val="-11"/>
        </w:rPr>
        <w:t>ou</w:t>
      </w:r>
      <w:r>
        <w:rPr>
          <w:color w:val="4F61AB"/>
        </w:rPr>
        <w:t>r</w:t>
      </w:r>
      <w:r>
        <w:rPr>
          <w:color w:val="4F61AB"/>
          <w:spacing w:val="-20"/>
        </w:rPr>
        <w:t> </w:t>
      </w:r>
      <w:r>
        <w:rPr>
          <w:color w:val="4F61AB"/>
          <w:spacing w:val="-12"/>
        </w:rPr>
        <w:t>B</w:t>
      </w:r>
      <w:r>
        <w:rPr>
          <w:color w:val="4F61AB"/>
          <w:spacing w:val="-10"/>
        </w:rPr>
        <w:t>o</w:t>
      </w:r>
      <w:r>
        <w:rPr>
          <w:color w:val="4F61AB"/>
          <w:spacing w:val="-11"/>
        </w:rPr>
        <w:t>r</w:t>
      </w:r>
      <w:r>
        <w:rPr>
          <w:color w:val="4F61AB"/>
          <w:spacing w:val="-7"/>
        </w:rPr>
        <w:t>d</w:t>
      </w:r>
      <w:r>
        <w:rPr>
          <w:color w:val="4F61AB"/>
          <w:spacing w:val="-9"/>
        </w:rPr>
        <w:t>e</w:t>
      </w:r>
      <w:r>
        <w:rPr>
          <w:color w:val="4F61AB"/>
        </w:rPr>
        <w:t>r</w:t>
      </w:r>
      <w:r>
        <w:rPr>
          <w:color w:val="4F61AB"/>
          <w:spacing w:val="-20"/>
        </w:rPr>
        <w:t> </w:t>
      </w:r>
      <w:r>
        <w:rPr>
          <w:color w:val="4F61AB"/>
          <w:spacing w:val="-9"/>
        </w:rPr>
        <w:t>a</w:t>
      </w:r>
      <w:r>
        <w:rPr>
          <w:color w:val="4F61AB"/>
          <w:spacing w:val="-11"/>
        </w:rPr>
        <w:t>n</w:t>
      </w:r>
      <w:r>
        <w:rPr>
          <w:color w:val="4F61AB"/>
        </w:rPr>
        <w:t>d</w:t>
      </w:r>
      <w:r>
        <w:rPr>
          <w:color w:val="4F61AB"/>
          <w:spacing w:val="-20"/>
        </w:rPr>
        <w:t> </w:t>
      </w:r>
      <w:r>
        <w:rPr>
          <w:color w:val="4F61AB"/>
          <w:spacing w:val="-13"/>
        </w:rPr>
        <w:t>T</w:t>
      </w:r>
      <w:r>
        <w:rPr>
          <w:color w:val="4F61AB"/>
          <w:spacing w:val="-8"/>
        </w:rPr>
        <w:t>i</w:t>
      </w:r>
      <w:r>
        <w:rPr>
          <w:color w:val="4F61AB"/>
          <w:spacing w:val="-6"/>
        </w:rPr>
        <w:t>t</w:t>
      </w:r>
      <w:r>
        <w:rPr>
          <w:color w:val="4F61AB"/>
          <w:spacing w:val="-9"/>
        </w:rPr>
        <w:t>l</w:t>
      </w:r>
      <w:r>
        <w:rPr>
          <w:color w:val="4F61AB"/>
        </w:rPr>
        <w:t>e</w:t>
      </w:r>
      <w:r>
        <w:rPr>
          <w:color w:val="4F61AB"/>
          <w:spacing w:val="-20"/>
        </w:rPr>
        <w:t> </w:t>
      </w:r>
      <w:r>
        <w:rPr>
          <w:color w:val="4F61AB"/>
          <w:spacing w:val="-11"/>
        </w:rPr>
        <w:t>B</w:t>
      </w:r>
      <w:r>
        <w:rPr>
          <w:color w:val="4F61AB"/>
          <w:spacing w:val="-10"/>
        </w:rPr>
        <w:t>lo</w:t>
      </w:r>
      <w:r>
        <w:rPr>
          <w:color w:val="4F61AB"/>
          <w:spacing w:val="-9"/>
        </w:rPr>
        <w:t>ck</w:t>
      </w:r>
      <w:r>
        <w:rPr>
          <w:b w:val="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257"/>
        <w:jc w:val="left"/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border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</w:rPr>
        <w:t> block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51"/>
        </w:rPr>
        <w:t> </w:t>
      </w:r>
      <w:r>
        <w:rPr>
          <w:color w:val="4C4D4F"/>
        </w:rPr>
        <w:t>orthographic</w:t>
      </w:r>
      <w:r>
        <w:rPr>
          <w:color w:val="4C4D4F"/>
          <w:spacing w:val="-2"/>
        </w:rPr>
        <w:t> drawing.</w:t>
      </w:r>
      <w:r>
        <w:rPr/>
      </w:r>
    </w:p>
    <w:p>
      <w:pPr>
        <w:pStyle w:val="BodyText"/>
        <w:spacing w:line="284" w:lineRule="auto" w:before="181"/>
        <w:ind w:left="960" w:right="1257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Note: </w:t>
      </w:r>
      <w:r>
        <w:rPr>
          <w:color w:val="4C4D4F"/>
        </w:rPr>
        <w:t>Activity</w:t>
      </w:r>
      <w:r>
        <w:rPr>
          <w:color w:val="4C4D4F"/>
          <w:spacing w:val="-1"/>
        </w:rPr>
        <w:t> Plans </w:t>
      </w:r>
      <w:r>
        <w:rPr>
          <w:color w:val="4C4D4F"/>
          <w:spacing w:val="-7"/>
        </w:rPr>
        <w:t>7–10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 to</w:t>
      </w:r>
      <w:r>
        <w:rPr>
          <w:color w:val="4C4D4F"/>
          <w:spacing w:val="-2"/>
        </w:rPr>
        <w:t> prevailing</w:t>
      </w:r>
      <w:r>
        <w:rPr>
          <w:color w:val="4C4D4F"/>
          <w:spacing w:val="-1"/>
        </w:rPr>
        <w:t> </w:t>
      </w:r>
      <w:r>
        <w:rPr>
          <w:color w:val="4C4D4F"/>
        </w:rPr>
        <w:t>industry</w:t>
      </w:r>
      <w:r>
        <w:rPr>
          <w:color w:val="4C4D4F"/>
          <w:spacing w:val="-1"/>
        </w:rPr>
        <w:t> standards.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since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paperspace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modelspace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not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accessible to </w:t>
      </w:r>
      <w:r>
        <w:rPr>
          <w:color w:val="4C4D4F"/>
          <w:spacing w:val="-2"/>
        </w:rPr>
        <w:t>everyone.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> </w:t>
      </w:r>
      <w:r>
        <w:rPr>
          <w:color w:val="4C4D4F"/>
        </w:rPr>
        <w:t>further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explanation,</w:t>
      </w:r>
      <w:r>
        <w:rPr>
          <w:color w:val="4C4D4F"/>
          <w:spacing w:val="-1"/>
        </w:rPr>
        <w:t> view this AutoCAD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according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2"/>
          <w:u w:val="single" w:color="456DA9"/>
        </w:rPr>
        <w:t>https://</w:t>
      </w:r>
      <w:hyperlink r:id="rId5">
        <w:r>
          <w:rPr>
            <w:color w:val="456DA9"/>
            <w:spacing w:val="-2"/>
            <w:u w:val="single" w:color="456DA9"/>
          </w:rPr>
          <w:t>www.youtube.com/watch?v=SuyvnxBXvsA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scale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2"/>
        </w:rPr>
        <w:t>Move your</w:t>
      </w:r>
      <w:r>
        <w:rPr>
          <w:color w:val="4C4D4F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</w:rPr>
        <w:t> </w:t>
      </w:r>
      <w:r>
        <w:rPr>
          <w:color w:val="4C4D4F"/>
          <w:spacing w:val="-1"/>
        </w:rPr>
        <w:t>inside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border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 taught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six</w:t>
      </w:r>
      <w:r>
        <w:rPr>
          <w:color w:val="4C4D4F"/>
        </w:rPr>
        <w:t> </w:t>
      </w:r>
      <w:r>
        <w:rPr>
          <w:color w:val="4C4D4F"/>
          <w:spacing w:val="-1"/>
        </w:rPr>
        <w:t>preceding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activities: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Network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</w:rPr>
        <w:t>CAD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Set 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</w:rPr>
        <w:t> 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Border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Drawing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  <w:spacing w:val="-2"/>
        </w:rPr>
        <w:t> </w:t>
      </w:r>
      <w:r>
        <w:rPr>
          <w:color w:val="4C4D4F"/>
        </w:rPr>
        <w:t>Object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25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levels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you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image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</w:rPr>
      </w:r>
    </w:p>
    <w:p>
      <w:pPr>
        <w:spacing w:before="144"/>
        <w:ind w:left="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z w:val="22"/>
          <w:szCs w:val="22"/>
        </w:rPr>
        <w:t>Letter-sized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standard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sized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that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8.5"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×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11</w:t>
      </w:r>
      <w:r>
        <w:rPr>
          <w:rFonts w:ascii="Arial" w:hAnsi="Arial" w:cs="Arial" w:eastAsia="Arial"/>
          <w:color w:val="4C4D4F"/>
          <w:spacing w:val="-12"/>
          <w:sz w:val="22"/>
          <w:szCs w:val="22"/>
        </w:rPr>
        <w:t>".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91"/>
        <w:ind w:left="600" w:right="0"/>
        <w:jc w:val="left"/>
      </w:pPr>
      <w:r>
        <w:rPr>
          <w:rFonts w:ascii="Arial"/>
          <w:b/>
          <w:color w:val="4C4D4F"/>
          <w:spacing w:val="-1"/>
        </w:rPr>
        <w:t>Origin</w:t>
      </w:r>
      <w:r>
        <w:rPr>
          <w:color w:val="4C4D4F"/>
          <w:spacing w:val="-1"/>
        </w:rPr>
        <w:t>: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</w:rPr>
        <w:t>x</w:t>
      </w:r>
      <w:r>
        <w:rPr>
          <w:color w:val="4C4D4F"/>
          <w:spacing w:val="-1"/>
        </w:rPr>
        <w:t> and </w:t>
      </w:r>
      <w:r>
        <w:rPr>
          <w:color w:val="4C4D4F"/>
        </w:rPr>
        <w:t>y</w:t>
      </w:r>
      <w:r>
        <w:rPr>
          <w:color w:val="4C4D4F"/>
          <w:spacing w:val="-1"/>
        </w:rPr>
        <w:t> axes</w:t>
      </w:r>
      <w:r>
        <w:rPr>
          <w:color w:val="4C4D4F"/>
        </w:rPr>
        <w:t> </w:t>
      </w:r>
      <w:r>
        <w:rPr>
          <w:color w:val="4C4D4F"/>
          <w:spacing w:val="-1"/>
        </w:rPr>
        <w:t>meet, 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coordinate </w:t>
      </w:r>
      <w:r>
        <w:rPr>
          <w:color w:val="4C4D4F"/>
          <w:spacing w:val="-2"/>
        </w:rPr>
        <w:t>value </w:t>
      </w:r>
      <w:r>
        <w:rPr>
          <w:color w:val="4C4D4F"/>
          <w:spacing w:val="-1"/>
        </w:rPr>
        <w:t>of </w:t>
      </w:r>
      <w:r>
        <w:rPr>
          <w:color w:val="4C4D4F"/>
          <w:spacing w:val="-4"/>
        </w:rPr>
        <w:t>(0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0)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1214"/>
        <w:jc w:val="left"/>
      </w:pPr>
      <w:r>
        <w:rPr>
          <w:rFonts w:ascii="Arial"/>
          <w:b/>
          <w:color w:val="4C4D4F"/>
          <w:spacing w:val="1"/>
        </w:rPr>
        <w:t>Orthographic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drawing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two-dimensional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representation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shape.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multiple </w:t>
      </w:r>
      <w:r>
        <w:rPr>
          <w:color w:val="4C4D4F"/>
          <w:spacing w:val="-2"/>
        </w:rPr>
        <w:t>views;</w:t>
      </w:r>
      <w:r>
        <w:rPr>
          <w:color w:val="4C4D4F"/>
          <w:spacing w:val="-1"/>
        </w:rPr>
        <w:t> together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an </w:t>
      </w:r>
      <w:r>
        <w:rPr>
          <w:rFonts w:ascii="Arial"/>
          <w:i/>
          <w:color w:val="4C4D4F"/>
        </w:rPr>
        <w:t>orthographic</w:t>
      </w:r>
      <w:r>
        <w:rPr>
          <w:rFonts w:ascii="Arial"/>
          <w:i/>
          <w:color w:val="4C4D4F"/>
          <w:spacing w:val="-1"/>
        </w:rPr>
        <w:t> projection</w:t>
      </w:r>
      <w:r>
        <w:rPr>
          <w:color w:val="4C4D4F"/>
          <w:spacing w:val="-1"/>
        </w:rPr>
        <w:t>.</w:t>
      </w:r>
      <w:r>
        <w:rPr>
          <w:color w:val="4C4D4F"/>
        </w:rPr>
        <w:t> A</w:t>
      </w:r>
      <w:r>
        <w:rPr>
          <w:color w:val="4C4D4F"/>
          <w:spacing w:val="-1"/>
        </w:rPr>
        <w:t> complete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3"/>
        </w:rPr>
        <w:t>have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six </w:t>
      </w:r>
      <w:r>
        <w:rPr>
          <w:color w:val="4C4D4F"/>
          <w:spacing w:val="-2"/>
        </w:rPr>
        <w:t>views:</w:t>
      </w:r>
      <w:r>
        <w:rPr>
          <w:color w:val="4C4D4F"/>
          <w:spacing w:val="-1"/>
        </w:rPr>
        <w:t> front, right </w:t>
      </w:r>
      <w:r>
        <w:rPr>
          <w:color w:val="4C4D4F"/>
          <w:spacing w:val="-2"/>
        </w:rPr>
        <w:t>side,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top,</w:t>
      </w:r>
      <w:r>
        <w:rPr>
          <w:color w:val="4C4D4F"/>
          <w:spacing w:val="-1"/>
        </w:rPr>
        <w:t> </w:t>
      </w:r>
      <w:r>
        <w:rPr>
          <w:color w:val="4C4D4F"/>
        </w:rPr>
        <w:t>left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  <w:spacing w:val="-1"/>
        </w:rPr>
        <w:t> bottom,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back.</w:t>
      </w:r>
      <w:r>
        <w:rPr/>
      </w:r>
    </w:p>
    <w:p>
      <w:pPr>
        <w:pStyle w:val="BodyText"/>
        <w:spacing w:line="284" w:lineRule="auto" w:before="181"/>
        <w:ind w:right="1214"/>
        <w:jc w:val="left"/>
      </w:pPr>
      <w:r>
        <w:rPr>
          <w:rFonts w:ascii="Arial"/>
          <w:b/>
          <w:color w:val="4C4D4F"/>
          <w:spacing w:val="-1"/>
        </w:rPr>
        <w:t>Scale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1"/>
        </w:rPr>
        <w:t> command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> </w:t>
      </w:r>
      <w:r>
        <w:rPr>
          <w:color w:val="4C4D4F"/>
        </w:rPr>
        <w:t>proportionally </w:t>
      </w:r>
      <w:r>
        <w:rPr>
          <w:color w:val="4C4D4F"/>
          <w:spacing w:val="-1"/>
        </w:rPr>
        <w:t>resize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objects;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multiplying factor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2"/>
        </w:rPr>
        <w:t> you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an object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or </w:t>
      </w:r>
      <w:r>
        <w:rPr>
          <w:color w:val="4C4D4F"/>
          <w:spacing w:val="-1"/>
        </w:rPr>
        <w:t>smaller</w:t>
      </w:r>
      <w:r>
        <w:rPr/>
      </w:r>
    </w:p>
    <w:p>
      <w:pPr>
        <w:pStyle w:val="BodyText"/>
        <w:spacing w:line="284" w:lineRule="auto" w:before="181"/>
        <w:ind w:right="1214"/>
        <w:jc w:val="left"/>
      </w:pPr>
      <w:r>
        <w:rPr>
          <w:rFonts w:ascii="Arial"/>
          <w:b/>
          <w:color w:val="4C4D4F"/>
          <w:spacing w:val="-2"/>
        </w:rPr>
        <w:t>Snap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limits the </w:t>
      </w:r>
      <w:r>
        <w:rPr>
          <w:color w:val="4C4D4F"/>
          <w:spacing w:val="-2"/>
        </w:rPr>
        <w:t>movement</w:t>
      </w:r>
      <w:r>
        <w:rPr>
          <w:color w:val="4C4D4F"/>
          <w:spacing w:val="-1"/>
        </w:rPr>
        <w:t> of the </w:t>
      </w:r>
      <w:r>
        <w:rPr>
          <w:color w:val="4C4D4F"/>
        </w:rPr>
        <w:t>cursor</w:t>
      </w:r>
      <w:r>
        <w:rPr>
          <w:color w:val="4C4D4F"/>
          <w:spacing w:val="-1"/>
        </w:rPr>
        <w:t> crosshairs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predetermined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interval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drawing to</w:t>
      </w:r>
      <w:r>
        <w:rPr>
          <w:rFonts w:ascii="Arial"/>
          <w:color w:val="4C4D4F"/>
        </w:rPr>
        <w:t> specific</w:t>
      </w:r>
      <w:r>
        <w:rPr>
          <w:rFonts w:ascii="Arial"/>
          <w:color w:val="4C4D4F"/>
          <w:spacing w:val="-1"/>
        </w:rPr>
        <w:t> measurements. </w:t>
      </w:r>
      <w:r>
        <w:rPr>
          <w:rFonts w:ascii="Arial"/>
          <w:i/>
          <w:color w:val="4C4D4F"/>
          <w:spacing w:val="-1"/>
        </w:rPr>
        <w:t>Isometric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snap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limits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cursor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movement</w:t>
      </w:r>
      <w:r>
        <w:rPr>
          <w:color w:val="4C4D4F"/>
        </w:rPr>
        <w:t> </w:t>
      </w:r>
      <w:r>
        <w:rPr>
          <w:color w:val="4C4D4F"/>
          <w:spacing w:val="-1"/>
        </w:rPr>
        <w:t>to align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an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(Google</w:t>
      </w:r>
      <w:r>
        <w:rPr>
          <w:color w:val="4C4D4F"/>
          <w:spacing w:val="-3"/>
        </w:rPr>
        <w:t> SketchUp,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sheet, and</w:t>
      </w:r>
      <w:r>
        <w:rPr>
          <w:color w:val="4C4D4F"/>
          <w:spacing w:val="-2"/>
        </w:rPr>
        <w:t> 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watch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6"/>
          <w:u w:val="single" w:color="456DA9"/>
        </w:rPr>
        <w:t>7</w:t>
      </w:r>
      <w:r>
        <w:rPr>
          <w:color w:val="456DA9"/>
          <w:spacing w:val="-17"/>
          <w:u w:val="single" w:color="456DA9"/>
        </w:rPr>
        <w:t>.</w:t>
      </w:r>
      <w:r>
        <w:rPr>
          <w:color w:val="456DA9"/>
          <w:spacing w:val="-16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Scaling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Title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Block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projector 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Open</w:t>
      </w:r>
      <w:r>
        <w:rPr>
          <w:color w:val="4C4D4F"/>
          <w:spacing w:val="-1"/>
        </w:rPr>
        <w:t> the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letter-sized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of paper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Scale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factor</w:t>
      </w:r>
      <w:r>
        <w:rPr>
          <w:color w:val="4C4D4F"/>
        </w:rPr>
        <w:t> </w:t>
      </w:r>
      <w:r>
        <w:rPr>
          <w:color w:val="4C4D4F"/>
          <w:spacing w:val="-1"/>
        </w:rPr>
        <w:t>of four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Move your</w:t>
      </w:r>
      <w:r>
        <w:rPr>
          <w:color w:val="4C4D4F"/>
        </w:rPr>
        <w:t> </w:t>
      </w:r>
      <w:r>
        <w:rPr>
          <w:color w:val="4C4D4F"/>
          <w:spacing w:val="-1"/>
        </w:rPr>
        <w:t>objects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 border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7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Re-save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7794" w:val="left" w:leader="none"/>
        </w:tabs>
        <w:spacing w:line="240" w:lineRule="auto" w:before="0"/>
        <w:ind w:left="290" w:right="0"/>
        <w:jc w:val="left"/>
      </w:pPr>
      <w:r>
        <w:rPr>
          <w:rFonts w:ascii="Arial"/>
          <w:b/>
          <w:color w:val="5F6BB1"/>
          <w:spacing w:val="-1"/>
          <w:sz w:val="24"/>
        </w:rPr>
        <w:t>268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headerReference w:type="default" r:id="rId7"/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Student</w:t>
      </w:r>
      <w:r>
        <w:rPr>
          <w:rFonts w:ascii="Arial"/>
          <w:b/>
          <w:color w:val="4F61AB"/>
          <w:spacing w:val="-11"/>
          <w:sz w:val="28"/>
        </w:rPr>
        <w:t> </w:t>
      </w:r>
      <w:r>
        <w:rPr>
          <w:rFonts w:ascii="Arial"/>
          <w:b/>
          <w:color w:val="4F61AB"/>
          <w:sz w:val="28"/>
        </w:rPr>
        <w:t>Activity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214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activity</w:t>
      </w:r>
      <w:r>
        <w:rPr>
          <w:color w:val="4C4D4F"/>
          <w:spacing w:val="-1"/>
        </w:rPr>
        <w:t> in order to</w:t>
      </w:r>
      <w:r>
        <w:rPr>
          <w:color w:val="4C4D4F"/>
          <w:spacing w:val="-2"/>
        </w:rPr>
        <w:t> </w:t>
      </w:r>
      <w:r>
        <w:rPr>
          <w:color w:val="4C4D4F"/>
        </w:rPr>
        <w:t>scale </w:t>
      </w:r>
      <w:r>
        <w:rPr>
          <w:color w:val="4C4D4F"/>
          <w:spacing w:val="-1"/>
        </w:rPr>
        <w:t>their title</w:t>
      </w:r>
      <w:r>
        <w:rPr>
          <w:color w:val="4C4D4F"/>
        </w:rPr>
        <w:t> block</w:t>
      </w:r>
      <w:r>
        <w:rPr>
          <w:color w:val="4C4D4F"/>
          <w:spacing w:val="-1"/>
        </w:rPr>
        <w:t> and border to</w:t>
      </w:r>
      <w:r>
        <w:rPr>
          <w:color w:val="4C4D4F"/>
          <w:spacing w:val="61"/>
        </w:rPr>
        <w:t> </w:t>
      </w:r>
      <w:r>
        <w:rPr>
          <w:rFonts w:ascii="Arial"/>
          <w:color w:val="4C4D4F"/>
        </w:rPr>
        <w:t>fit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object.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border.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588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open their isometric</w:t>
      </w:r>
      <w:r>
        <w:rPr>
          <w:color w:val="4C4D4F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  <w:spacing w:val="-1"/>
        </w:rPr>
        <w:t> determine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scale, and then</w:t>
      </w:r>
      <w:r>
        <w:rPr>
          <w:color w:val="4C4D4F"/>
          <w:spacing w:val="-2"/>
        </w:rPr>
        <w:t> </w:t>
      </w:r>
      <w:r>
        <w:rPr>
          <w:color w:val="4C4D4F"/>
        </w:rPr>
        <w:t>scale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border and </w:t>
      </w:r>
      <w:r>
        <w:rPr>
          <w:color w:val="4C4D4F"/>
          <w:spacing w:val="-2"/>
        </w:rPr>
        <w:t>move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 inside the </w:t>
      </w:r>
      <w:r>
        <w:rPr>
          <w:color w:val="4C4D4F"/>
          <w:spacing w:val="-3"/>
        </w:rPr>
        <w:t>border.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their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saved</w:t>
      </w:r>
      <w:r>
        <w:rPr>
          <w:color w:val="4C4D4F"/>
          <w:spacing w:val="-1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125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pacing w:val="-1"/>
          <w:sz w:val="24"/>
        </w:rPr>
        <w:t>269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8"/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2"/>
          <w:sz w:val="40"/>
        </w:rPr>
        <w:t>S</w:t>
      </w:r>
      <w:r>
        <w:rPr>
          <w:rFonts w:ascii="Arial"/>
          <w:b/>
          <w:color w:val="4F61AB"/>
          <w:spacing w:val="-9"/>
          <w:sz w:val="40"/>
        </w:rPr>
        <w:t>t</w:t>
      </w:r>
      <w:r>
        <w:rPr>
          <w:rFonts w:ascii="Arial"/>
          <w:b/>
          <w:color w:val="4F61AB"/>
          <w:spacing w:val="-10"/>
          <w:sz w:val="40"/>
        </w:rPr>
        <w:t>u</w:t>
      </w:r>
      <w:r>
        <w:rPr>
          <w:rFonts w:ascii="Arial"/>
          <w:b/>
          <w:color w:val="4F61AB"/>
          <w:spacing w:val="-7"/>
          <w:sz w:val="40"/>
        </w:rPr>
        <w:t>d</w:t>
      </w:r>
      <w:r>
        <w:rPr>
          <w:rFonts w:ascii="Arial"/>
          <w:b/>
          <w:color w:val="4F61AB"/>
          <w:spacing w:val="-10"/>
          <w:sz w:val="40"/>
        </w:rPr>
        <w:t>e</w:t>
      </w:r>
      <w:r>
        <w:rPr>
          <w:rFonts w:ascii="Arial"/>
          <w:b/>
          <w:color w:val="4F61AB"/>
          <w:spacing w:val="-11"/>
          <w:sz w:val="40"/>
        </w:rPr>
        <w:t>n</w:t>
      </w:r>
      <w:r>
        <w:rPr>
          <w:rFonts w:ascii="Arial"/>
          <w:b/>
          <w:color w:val="4F61AB"/>
          <w:sz w:val="40"/>
        </w:rPr>
        <w:t>t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15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ct</w:t>
      </w:r>
      <w:r>
        <w:rPr>
          <w:rFonts w:ascii="Arial"/>
          <w:b/>
          <w:color w:val="4F61AB"/>
          <w:spacing w:val="-10"/>
          <w:sz w:val="40"/>
        </w:rPr>
        <w:t>i</w:t>
      </w:r>
      <w:r>
        <w:rPr>
          <w:rFonts w:ascii="Arial"/>
          <w:b/>
          <w:color w:val="4F61AB"/>
          <w:spacing w:val="-11"/>
          <w:sz w:val="40"/>
        </w:rPr>
        <w:t>v</w:t>
      </w:r>
      <w:r>
        <w:rPr>
          <w:rFonts w:ascii="Arial"/>
          <w:b/>
          <w:color w:val="4F61AB"/>
          <w:spacing w:val="-8"/>
          <w:sz w:val="40"/>
        </w:rPr>
        <w:t>i</w:t>
      </w:r>
      <w:r>
        <w:rPr>
          <w:rFonts w:ascii="Arial"/>
          <w:b/>
          <w:color w:val="4F61AB"/>
          <w:sz w:val="40"/>
        </w:rPr>
        <w:t>t</w:t>
      </w:r>
      <w:r>
        <w:rPr>
          <w:rFonts w:ascii="Arial"/>
          <w:b/>
          <w:color w:val="4F61AB"/>
          <w:spacing w:val="-16"/>
          <w:sz w:val="40"/>
        </w:rPr>
        <w:t>y</w:t>
      </w:r>
      <w:r>
        <w:rPr>
          <w:rFonts w:ascii="Arial"/>
          <w:b/>
          <w:color w:val="4F61AB"/>
          <w:sz w:val="40"/>
        </w:rPr>
        <w:t>: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12"/>
          <w:sz w:val="40"/>
        </w:rPr>
        <w:t>S</w:t>
      </w:r>
      <w:r>
        <w:rPr>
          <w:rFonts w:ascii="Arial"/>
          <w:b/>
          <w:color w:val="4F61AB"/>
          <w:spacing w:val="-7"/>
          <w:sz w:val="40"/>
        </w:rPr>
        <w:t>c</w:t>
      </w:r>
      <w:r>
        <w:rPr>
          <w:rFonts w:ascii="Arial"/>
          <w:b/>
          <w:color w:val="4F61AB"/>
          <w:spacing w:val="-10"/>
          <w:sz w:val="40"/>
        </w:rPr>
        <w:t>a</w:t>
      </w:r>
      <w:r>
        <w:rPr>
          <w:rFonts w:ascii="Arial"/>
          <w:b/>
          <w:color w:val="4F61AB"/>
          <w:spacing w:val="-9"/>
          <w:sz w:val="40"/>
        </w:rPr>
        <w:t>l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45"/>
          <w:sz w:val="40"/>
        </w:rPr>
        <w:t>Y</w:t>
      </w:r>
      <w:r>
        <w:rPr>
          <w:rFonts w:ascii="Arial"/>
          <w:b/>
          <w:color w:val="4F61AB"/>
          <w:spacing w:val="-11"/>
          <w:sz w:val="40"/>
        </w:rPr>
        <w:t>ou</w:t>
      </w:r>
      <w:r>
        <w:rPr>
          <w:rFonts w:ascii="Arial"/>
          <w:b/>
          <w:color w:val="4F61AB"/>
          <w:sz w:val="40"/>
        </w:rPr>
        <w:t>r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12"/>
          <w:sz w:val="40"/>
        </w:rPr>
        <w:t>B</w:t>
      </w:r>
      <w:r>
        <w:rPr>
          <w:rFonts w:ascii="Arial"/>
          <w:b/>
          <w:color w:val="4F61AB"/>
          <w:spacing w:val="-10"/>
          <w:sz w:val="40"/>
        </w:rPr>
        <w:t>o</w:t>
      </w:r>
      <w:r>
        <w:rPr>
          <w:rFonts w:ascii="Arial"/>
          <w:b/>
          <w:color w:val="4F61AB"/>
          <w:spacing w:val="-11"/>
          <w:sz w:val="40"/>
        </w:rPr>
        <w:t>r</w:t>
      </w:r>
      <w:r>
        <w:rPr>
          <w:rFonts w:ascii="Arial"/>
          <w:b/>
          <w:color w:val="4F61AB"/>
          <w:spacing w:val="-7"/>
          <w:sz w:val="40"/>
        </w:rPr>
        <w:t>d</w:t>
      </w:r>
      <w:r>
        <w:rPr>
          <w:rFonts w:ascii="Arial"/>
          <w:b/>
          <w:color w:val="4F61AB"/>
          <w:spacing w:val="-9"/>
          <w:sz w:val="40"/>
        </w:rPr>
        <w:t>e</w:t>
      </w:r>
      <w:r>
        <w:rPr>
          <w:rFonts w:ascii="Arial"/>
          <w:b/>
          <w:color w:val="4F61AB"/>
          <w:sz w:val="40"/>
        </w:rPr>
        <w:t>r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9"/>
          <w:sz w:val="40"/>
        </w:rPr>
        <w:t>a</w:t>
      </w:r>
      <w:r>
        <w:rPr>
          <w:rFonts w:ascii="Arial"/>
          <w:b/>
          <w:color w:val="4F61AB"/>
          <w:spacing w:val="-11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13"/>
          <w:sz w:val="40"/>
        </w:rPr>
        <w:t>T</w:t>
      </w:r>
      <w:r>
        <w:rPr>
          <w:rFonts w:ascii="Arial"/>
          <w:b/>
          <w:color w:val="4F61AB"/>
          <w:spacing w:val="-8"/>
          <w:sz w:val="40"/>
        </w:rPr>
        <w:t>i</w:t>
      </w:r>
      <w:r>
        <w:rPr>
          <w:rFonts w:ascii="Arial"/>
          <w:b/>
          <w:color w:val="4F61AB"/>
          <w:spacing w:val="-6"/>
          <w:sz w:val="40"/>
        </w:rPr>
        <w:t>t</w:t>
      </w:r>
      <w:r>
        <w:rPr>
          <w:rFonts w:ascii="Arial"/>
          <w:b/>
          <w:color w:val="4F61AB"/>
          <w:spacing w:val="-9"/>
          <w:sz w:val="40"/>
        </w:rPr>
        <w:t>l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11"/>
          <w:sz w:val="40"/>
        </w:rPr>
        <w:t>B</w:t>
      </w:r>
      <w:r>
        <w:rPr>
          <w:rFonts w:ascii="Arial"/>
          <w:b/>
          <w:color w:val="4F61AB"/>
          <w:spacing w:val="-10"/>
          <w:sz w:val="40"/>
        </w:rPr>
        <w:t>lo</w:t>
      </w:r>
      <w:r>
        <w:rPr>
          <w:rFonts w:ascii="Arial"/>
          <w:b/>
          <w:color w:val="4F61AB"/>
          <w:spacing w:val="-9"/>
          <w:sz w:val="40"/>
        </w:rPr>
        <w:t>ck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214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software, scale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so</w:t>
      </w:r>
      <w:r>
        <w:rPr>
          <w:color w:val="4C4D4F"/>
          <w:spacing w:val="-2"/>
        </w:rPr>
        <w:t> your</w:t>
      </w:r>
      <w:r>
        <w:rPr>
          <w:color w:val="4C4D4F"/>
        </w:rPr>
        <w:t> orthographic </w:t>
      </w:r>
      <w:r>
        <w:rPr>
          <w:color w:val="4C4D4F"/>
          <w:spacing w:val="-1"/>
        </w:rPr>
        <w:t>drawing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moved inside.</w:t>
      </w:r>
      <w:r>
        <w:rPr>
          <w:color w:val="4C4D4F"/>
        </w:rPr>
        <w:t> A</w:t>
      </w:r>
      <w:r>
        <w:rPr>
          <w:color w:val="4C4D4F"/>
          <w:spacing w:val="-1"/>
        </w:rPr>
        <w:t> video to</w:t>
      </w:r>
      <w:r>
        <w:rPr>
          <w:color w:val="4C4D4F"/>
          <w:spacing w:val="-2"/>
        </w:rPr>
        <w:t> </w:t>
      </w:r>
      <w:r>
        <w:rPr>
          <w:color w:val="4C4D4F"/>
        </w:rPr>
        <w:t>support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is located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Commands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Use/Learn</w:t>
      </w:r>
      <w:r>
        <w:rPr>
          <w:b w:val="0"/>
        </w:rPr>
      </w:r>
    </w:p>
    <w:p>
      <w:pPr>
        <w:pStyle w:val="Heading3"/>
        <w:spacing w:line="370" w:lineRule="auto" w:before="124"/>
        <w:ind w:left="1460" w:right="8718"/>
        <w:jc w:val="left"/>
        <w:rPr>
          <w:b w:val="0"/>
          <w:bCs w:val="0"/>
        </w:rPr>
      </w:pPr>
      <w:r>
        <w:rPr>
          <w:color w:val="4C4D4F"/>
          <w:spacing w:val="-2"/>
        </w:rPr>
        <w:t>SCALE</w:t>
      </w:r>
      <w:r>
        <w:rPr>
          <w:color w:val="4C4D4F"/>
          <w:spacing w:val="24"/>
          <w:w w:val="99"/>
        </w:rPr>
        <w:t> </w:t>
      </w:r>
      <w:r>
        <w:rPr>
          <w:color w:val="4C4D4F"/>
          <w:spacing w:val="-1"/>
        </w:rPr>
        <w:t>MOVE</w:t>
      </w:r>
      <w:r>
        <w:rPr>
          <w:color w:val="4C4D4F"/>
          <w:spacing w:val="23"/>
          <w:w w:val="99"/>
        </w:rPr>
        <w:t> </w:t>
      </w:r>
      <w:r>
        <w:rPr>
          <w:color w:val="4C4D4F"/>
          <w:spacing w:val="-3"/>
        </w:rPr>
        <w:t>RECTANG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426" w:hanging="360"/>
        <w:jc w:val="left"/>
        <w:rPr>
          <w:rFonts w:ascii="Arial" w:hAnsi="Arial" w:cs="Arial" w:eastAsia="Arial"/>
        </w:rPr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loads.</w:t>
      </w:r>
      <w:r>
        <w:rPr>
          <w:color w:val="4C4D4F"/>
        </w:rPr>
        <w:t> 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rFonts w:ascii="Arial"/>
          <w:color w:val="4C4D4F"/>
        </w:rPr>
        <w:t>software </w:t>
      </w:r>
      <w:r>
        <w:rPr>
          <w:rFonts w:ascii="Arial"/>
          <w:color w:val="4C4D4F"/>
          <w:spacing w:val="-1"/>
        </w:rPr>
        <w:t>loads,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345" w:hanging="360"/>
        <w:jc w:val="left"/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must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rectangle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piece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letter-sized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1"/>
        </w:rPr>
        <w:t>paper around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border.</w:t>
      </w:r>
      <w:r>
        <w:rPr>
          <w:color w:val="4C4D4F"/>
        </w:rPr>
        <w:t> </w:t>
      </w:r>
      <w:r>
        <w:rPr>
          <w:color w:val="4C4D4F"/>
          <w:spacing w:val="-1"/>
        </w:rPr>
        <w:t>It is</w:t>
      </w:r>
      <w:r>
        <w:rPr>
          <w:color w:val="4C4D4F"/>
        </w:rPr>
        <w:t> important</w:t>
      </w:r>
      <w:r>
        <w:rPr>
          <w:color w:val="4C4D4F"/>
          <w:spacing w:val="-1"/>
        </w:rPr>
        <w:t> to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paper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together.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</w:rPr>
        <w:t>Next,</w:t>
      </w:r>
      <w:r>
        <w:rPr>
          <w:color w:val="4C4D4F"/>
          <w:spacing w:val="-1"/>
        </w:rPr>
        <w:t> determine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title </w:t>
      </w:r>
      <w:r>
        <w:rPr>
          <w:color w:val="4C4D4F"/>
        </w:rPr>
        <w:t>block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border.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steps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to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title</w:t>
      </w:r>
      <w:r>
        <w:rPr>
          <w:color w:val="4C4D4F"/>
        </w:rPr>
        <w:t> block</w:t>
      </w:r>
      <w:r>
        <w:rPr>
          <w:color w:val="4C4D4F"/>
          <w:spacing w:val="-1"/>
        </w:rPr>
        <w:t> and </w:t>
      </w:r>
      <w:r>
        <w:rPr>
          <w:color w:val="4C4D4F"/>
          <w:spacing w:val="-3"/>
        </w:rPr>
        <w:t>border.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268" w:hanging="36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to</w:t>
      </w:r>
      <w:r>
        <w:rPr>
          <w:color w:val="4C4D4F"/>
          <w:spacing w:val="-2"/>
        </w:rPr>
        <w:t> move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objects inside the</w:t>
      </w:r>
      <w:r>
        <w:rPr>
          <w:color w:val="4C4D4F"/>
          <w:spacing w:val="-2"/>
        </w:rPr>
        <w:t> </w:t>
      </w:r>
      <w:r>
        <w:rPr>
          <w:color w:val="4C4D4F"/>
        </w:rPr>
        <w:t>scaled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border.</w:t>
      </w:r>
      <w:r>
        <w:rPr>
          <w:color w:val="4C4D4F"/>
          <w:spacing w:val="-1"/>
        </w:rPr>
        <w:t> The views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1"/>
        </w:rPr>
        <w:t>need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2"/>
        </w:rPr>
        <w:t>moved</w:t>
      </w:r>
      <w:r>
        <w:rPr>
          <w:rFonts w:ascii="Arial"/>
          <w:color w:val="4C4D4F"/>
        </w:rPr>
        <w:t> closer </w:t>
      </w:r>
      <w:r>
        <w:rPr>
          <w:rFonts w:ascii="Arial"/>
          <w:color w:val="4C4D4F"/>
          <w:spacing w:val="-1"/>
        </w:rPr>
        <w:t>together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1"/>
        </w:rPr>
        <w:t>inside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border.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instructor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completed </w:t>
      </w:r>
      <w:r>
        <w:rPr>
          <w:color w:val="4C4D4F"/>
        </w:rPr>
        <w:t>scaled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orthographic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inside.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pacing w:val="-3"/>
          <w:sz w:val="24"/>
        </w:rPr>
        <w:t>270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sectPr>
      <w:headerReference w:type="default" r:id="rId9"/>
      <w:pgSz w:w="12240" w:h="15840"/>
      <w:pgMar w:header="630" w:footer="0" w:top="1080" w:bottom="280" w:left="3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312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79.6pt;height:13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Border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Title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Block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7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240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2.442413pt;margin-top:36.876339pt;width:179.6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Border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Title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Block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168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79.6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Border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Title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Block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5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youtube.com/watch?v=SuyvnxBXvsA" TargetMode="Externa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2017-12-06T15:44:37Z</dcterms:created>
  <dcterms:modified xsi:type="dcterms:W3CDTF">2017-12-06T15:44:37Z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